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24D" w:rsidRDefault="00E6324D" w:rsidP="00515155">
      <w:pPr>
        <w:pStyle w:val="1"/>
        <w:spacing w:before="140" w:after="3860"/>
        <w:ind w:firstLine="0"/>
      </w:pPr>
    </w:p>
    <w:p w:rsidR="00E6324D" w:rsidRDefault="006A1C80">
      <w:pPr>
        <w:pStyle w:val="20"/>
      </w:pPr>
      <w:r>
        <w:rPr>
          <w:rStyle w:val="2"/>
          <w:b/>
          <w:bCs/>
        </w:rPr>
        <w:t>ПАМЯТКА</w:t>
      </w:r>
      <w:r>
        <w:rPr>
          <w:rStyle w:val="2"/>
          <w:b/>
          <w:bCs/>
        </w:rPr>
        <w:br/>
        <w:t>для руководителей</w:t>
      </w:r>
      <w:r>
        <w:rPr>
          <w:rStyle w:val="2"/>
          <w:b/>
          <w:bCs/>
        </w:rPr>
        <w:br/>
        <w:t>муниципальных учреждений</w:t>
      </w:r>
      <w:r>
        <w:rPr>
          <w:rStyle w:val="2"/>
          <w:b/>
          <w:bCs/>
        </w:rPr>
        <w:br/>
        <w:t>по вопросам противодействия коррупции</w:t>
      </w:r>
    </w:p>
    <w:p w:rsidR="00E6324D" w:rsidRDefault="00515155">
      <w:pPr>
        <w:pStyle w:val="30"/>
      </w:pPr>
      <w:proofErr w:type="spellStart"/>
      <w:r>
        <w:rPr>
          <w:rStyle w:val="3"/>
        </w:rPr>
        <w:t>г.Болгар</w:t>
      </w:r>
      <w:proofErr w:type="spellEnd"/>
    </w:p>
    <w:p w:rsidR="00E6324D" w:rsidRDefault="006A1C80">
      <w:pPr>
        <w:pStyle w:val="11"/>
        <w:keepNext/>
        <w:keepLines/>
        <w:spacing w:after="340"/>
        <w:ind w:firstLine="0"/>
        <w:jc w:val="center"/>
      </w:pPr>
      <w:bookmarkStart w:id="0" w:name="bookmark0"/>
      <w:r>
        <w:rPr>
          <w:rStyle w:val="10"/>
          <w:b/>
          <w:bCs/>
        </w:rPr>
        <w:lastRenderedPageBreak/>
        <w:t>ОСНОВНЫЕ ПОНЯТИЯ</w:t>
      </w:r>
      <w:bookmarkEnd w:id="0"/>
    </w:p>
    <w:p w:rsidR="00E6324D" w:rsidRDefault="006A1C80">
      <w:pPr>
        <w:pStyle w:val="1"/>
        <w:numPr>
          <w:ilvl w:val="0"/>
          <w:numId w:val="1"/>
        </w:numPr>
        <w:tabs>
          <w:tab w:val="left" w:pos="822"/>
        </w:tabs>
        <w:ind w:firstLine="580"/>
        <w:jc w:val="both"/>
      </w:pPr>
      <w:r>
        <w:rPr>
          <w:rStyle w:val="a3"/>
          <w:b/>
          <w:bCs/>
        </w:rPr>
        <w:t xml:space="preserve">Коррупция </w:t>
      </w:r>
      <w:r>
        <w:rPr>
          <w:rStyle w:val="a3"/>
          <w:rFonts w:ascii="Arial" w:eastAsia="Arial" w:hAnsi="Arial" w:cs="Arial"/>
          <w:sz w:val="26"/>
          <w:szCs w:val="26"/>
        </w:rPr>
        <w:t xml:space="preserve">- </w:t>
      </w:r>
      <w:r>
        <w:rPr>
          <w:rStyle w:val="a3"/>
        </w:rPr>
        <w:t>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данных деяний от имени или в интересах юридического лица.</w:t>
      </w:r>
    </w:p>
    <w:p w:rsidR="00E6324D" w:rsidRDefault="006A1C80">
      <w:pPr>
        <w:pStyle w:val="1"/>
        <w:numPr>
          <w:ilvl w:val="0"/>
          <w:numId w:val="1"/>
        </w:numPr>
        <w:tabs>
          <w:tab w:val="left" w:pos="822"/>
        </w:tabs>
        <w:ind w:firstLine="580"/>
        <w:jc w:val="both"/>
      </w:pPr>
      <w:r>
        <w:rPr>
          <w:rStyle w:val="a3"/>
          <w:b/>
          <w:bCs/>
        </w:rPr>
        <w:t>Противодействие коррупции -</w:t>
      </w:r>
      <w:r>
        <w:rPr>
          <w:rStyle w:val="a3"/>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 по предупреждению коррупции, в том числе по выявлению и последующему устранению причин коррупции (профилактика коррупции); - по выявлению, предупреждению, пресечению, раскрытию и расследованию коррупционных правонарушений (борьба с коррупцией); - по минимизации и (или) ликвидации последствий коррупционных правонарушений.</w:t>
      </w:r>
    </w:p>
    <w:p w:rsidR="00E6324D" w:rsidRDefault="006A1C80">
      <w:pPr>
        <w:pStyle w:val="1"/>
        <w:numPr>
          <w:ilvl w:val="0"/>
          <w:numId w:val="1"/>
        </w:numPr>
        <w:tabs>
          <w:tab w:val="left" w:pos="817"/>
        </w:tabs>
        <w:ind w:firstLine="580"/>
        <w:jc w:val="both"/>
      </w:pPr>
      <w:r>
        <w:rPr>
          <w:rStyle w:val="a3"/>
          <w:b/>
          <w:bCs/>
        </w:rPr>
        <w:t xml:space="preserve">Конфликт интересов </w:t>
      </w:r>
      <w:r>
        <w:rPr>
          <w:rStyle w:val="a3"/>
          <w:rFonts w:ascii="Arial" w:eastAsia="Arial" w:hAnsi="Arial" w:cs="Arial"/>
          <w:sz w:val="26"/>
          <w:szCs w:val="26"/>
        </w:rPr>
        <w:t xml:space="preserve">- </w:t>
      </w:r>
      <w:r>
        <w:rPr>
          <w:rStyle w:val="a3"/>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6324D" w:rsidRDefault="006A1C80">
      <w:pPr>
        <w:pStyle w:val="1"/>
        <w:numPr>
          <w:ilvl w:val="0"/>
          <w:numId w:val="1"/>
        </w:numPr>
        <w:tabs>
          <w:tab w:val="left" w:pos="710"/>
        </w:tabs>
        <w:ind w:firstLine="0"/>
        <w:jc w:val="both"/>
      </w:pPr>
      <w:r>
        <w:rPr>
          <w:rStyle w:val="a3"/>
          <w:b/>
          <w:bCs/>
        </w:rPr>
        <w:t xml:space="preserve">Личная заинтересованность </w:t>
      </w:r>
      <w:r>
        <w:rPr>
          <w:rStyle w:val="a3"/>
          <w:rFonts w:ascii="Arial" w:eastAsia="Arial" w:hAnsi="Arial" w:cs="Arial"/>
          <w:sz w:val="26"/>
          <w:szCs w:val="26"/>
        </w:rPr>
        <w:t xml:space="preserve">- </w:t>
      </w:r>
      <w:r>
        <w:rPr>
          <w:rStyle w:val="a3"/>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замещающее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w:t>
      </w:r>
    </w:p>
    <w:p w:rsidR="00E6324D" w:rsidRDefault="006A1C80">
      <w:pPr>
        <w:jc w:val="center"/>
        <w:rPr>
          <w:sz w:val="2"/>
          <w:szCs w:val="2"/>
        </w:rPr>
      </w:pPr>
      <w:r>
        <w:rPr>
          <w:noProof/>
        </w:rPr>
        <w:drawing>
          <wp:inline distT="0" distB="0" distL="0" distR="0">
            <wp:extent cx="4114800" cy="14630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4114800" cy="1463040"/>
                    </a:xfrm>
                    <a:prstGeom prst="rect">
                      <a:avLst/>
                    </a:prstGeom>
                  </pic:spPr>
                </pic:pic>
              </a:graphicData>
            </a:graphic>
          </wp:inline>
        </w:drawing>
      </w:r>
      <w:r>
        <w:br w:type="page"/>
      </w:r>
    </w:p>
    <w:p w:rsidR="00E6324D" w:rsidRDefault="006A1C80">
      <w:pPr>
        <w:pStyle w:val="1"/>
        <w:numPr>
          <w:ilvl w:val="0"/>
          <w:numId w:val="2"/>
        </w:numPr>
        <w:tabs>
          <w:tab w:val="left" w:pos="817"/>
          <w:tab w:val="left" w:pos="2650"/>
          <w:tab w:val="left" w:pos="4501"/>
          <w:tab w:val="left" w:pos="7090"/>
        </w:tabs>
        <w:ind w:firstLine="580"/>
        <w:jc w:val="both"/>
      </w:pPr>
      <w:r>
        <w:rPr>
          <w:noProof/>
        </w:rPr>
        <w:lastRenderedPageBreak/>
        <w:drawing>
          <wp:anchor distT="0" distB="344170" distL="76200" distR="402590" simplePos="0" relativeHeight="125829378" behindDoc="0" locked="0" layoutInCell="1" allowOverlap="1">
            <wp:simplePos x="0" y="0"/>
            <wp:positionH relativeFrom="page">
              <wp:posOffset>5465445</wp:posOffset>
            </wp:positionH>
            <wp:positionV relativeFrom="paragraph">
              <wp:posOffset>114300</wp:posOffset>
            </wp:positionV>
            <wp:extent cx="1395730" cy="1207135"/>
            <wp:effectExtent l="0" t="0" r="0" b="0"/>
            <wp:wrapSquare wrapText="left"/>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8"/>
                    <a:stretch/>
                  </pic:blipFill>
                  <pic:spPr>
                    <a:xfrm>
                      <a:off x="0" y="0"/>
                      <a:ext cx="1395730" cy="1207135"/>
                    </a:xfrm>
                    <a:prstGeom prst="rect">
                      <a:avLst/>
                    </a:prstGeom>
                  </pic:spPr>
                </pic:pic>
              </a:graphicData>
            </a:graphic>
          </wp:anchor>
        </w:drawing>
      </w:r>
      <w:r>
        <w:rPr>
          <w:noProof/>
        </w:rPr>
        <mc:AlternateContent>
          <mc:Choice Requires="wps">
            <w:drawing>
              <wp:anchor distT="1332230" distB="0" distL="125095" distR="76200" simplePos="0" relativeHeight="125829379" behindDoc="0" locked="0" layoutInCell="1" allowOverlap="1">
                <wp:simplePos x="0" y="0"/>
                <wp:positionH relativeFrom="page">
                  <wp:posOffset>5514340</wp:posOffset>
                </wp:positionH>
                <wp:positionV relativeFrom="paragraph">
                  <wp:posOffset>1446530</wp:posOffset>
                </wp:positionV>
                <wp:extent cx="1673225" cy="216535"/>
                <wp:effectExtent l="0" t="0" r="0" b="0"/>
                <wp:wrapSquare wrapText="left"/>
                <wp:docPr id="4" name="Shape 4"/>
                <wp:cNvGraphicFramePr/>
                <a:graphic xmlns:a="http://schemas.openxmlformats.org/drawingml/2006/main">
                  <a:graphicData uri="http://schemas.microsoft.com/office/word/2010/wordprocessingShape">
                    <wps:wsp>
                      <wps:cNvSpPr txBox="1"/>
                      <wps:spPr>
                        <a:xfrm>
                          <a:off x="0" y="0"/>
                          <a:ext cx="1673225" cy="216535"/>
                        </a:xfrm>
                        <a:prstGeom prst="rect">
                          <a:avLst/>
                        </a:prstGeom>
                        <a:noFill/>
                      </wps:spPr>
                      <wps:txbx>
                        <w:txbxContent>
                          <w:p w:rsidR="00E6324D" w:rsidRDefault="006A1C80">
                            <w:pPr>
                              <w:pStyle w:val="1"/>
                              <w:ind w:firstLine="0"/>
                            </w:pPr>
                            <w:r>
                              <w:rPr>
                                <w:rStyle w:val="a3"/>
                              </w:rPr>
                              <w:t>указанные действия</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434.19999999999999pt;margin-top:113.90000000000001pt;width:131.75pt;height:17.050000000000001pt;z-index:-125829374;mso-wrap-distance-left:9.8499999999999996pt;mso-wrap-distance-top:104.90000000000001pt;mso-wrap-distance-right:6.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указанные действия</w:t>
                      </w:r>
                    </w:p>
                  </w:txbxContent>
                </v:textbox>
                <w10:wrap type="square" side="left" anchorx="page"/>
              </v:shape>
            </w:pict>
          </mc:Fallback>
        </mc:AlternateContent>
      </w:r>
      <w:r>
        <w:rPr>
          <w:rStyle w:val="a3"/>
          <w:b/>
          <w:bCs/>
        </w:rPr>
        <w:t xml:space="preserve">Взятка </w:t>
      </w:r>
      <w:r>
        <w:rPr>
          <w:rStyle w:val="a3"/>
          <w:rFonts w:ascii="Arial" w:eastAsia="Arial" w:hAnsi="Arial" w:cs="Arial"/>
          <w:sz w:val="26"/>
          <w:szCs w:val="26"/>
        </w:rPr>
        <w:t xml:space="preserve">- </w:t>
      </w:r>
      <w:r>
        <w:rPr>
          <w:rStyle w:val="a3"/>
        </w:rPr>
        <w:t>получение должностным лицом лично или через посредника взятки в виде денег, ценных бумаг, иного имущества либо в виде незаконных оказания ему услуг имущественного</w:t>
      </w:r>
      <w:r>
        <w:rPr>
          <w:rStyle w:val="a3"/>
        </w:rPr>
        <w:tab/>
        <w:t>характера,</w:t>
      </w:r>
      <w:r>
        <w:rPr>
          <w:rStyle w:val="a3"/>
        </w:rPr>
        <w:tab/>
        <w:t>предоставления</w:t>
      </w:r>
      <w:r>
        <w:rPr>
          <w:rStyle w:val="a3"/>
        </w:rPr>
        <w:tab/>
        <w:t>иных</w:t>
      </w:r>
    </w:p>
    <w:p w:rsidR="00E6324D" w:rsidRDefault="006A1C80">
      <w:pPr>
        <w:pStyle w:val="1"/>
        <w:tabs>
          <w:tab w:val="left" w:pos="2822"/>
          <w:tab w:val="left" w:pos="4478"/>
          <w:tab w:val="left" w:pos="7694"/>
        </w:tabs>
        <w:ind w:firstLine="0"/>
        <w:jc w:val="both"/>
      </w:pPr>
      <w:r>
        <w:rPr>
          <w:rStyle w:val="a3"/>
        </w:rPr>
        <w:t>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w:t>
      </w:r>
    </w:p>
    <w:p w:rsidR="00E6324D" w:rsidRDefault="006A1C80">
      <w:pPr>
        <w:pStyle w:val="1"/>
        <w:tabs>
          <w:tab w:val="left" w:pos="2822"/>
          <w:tab w:val="left" w:pos="4501"/>
          <w:tab w:val="left" w:pos="7694"/>
        </w:tabs>
        <w:ind w:firstLine="0"/>
        <w:jc w:val="both"/>
      </w:pPr>
      <w:r>
        <w:rPr>
          <w:rStyle w:val="a3"/>
        </w:rPr>
        <w:t>(бездействие) входят в служебные полномочия должностного лица либо если оно в силу должностного</w:t>
      </w:r>
      <w:r>
        <w:rPr>
          <w:rStyle w:val="a3"/>
        </w:rPr>
        <w:tab/>
        <w:t>положения</w:t>
      </w:r>
      <w:r>
        <w:rPr>
          <w:rStyle w:val="a3"/>
        </w:rPr>
        <w:tab/>
        <w:t>может способствовать</w:t>
      </w:r>
      <w:r>
        <w:rPr>
          <w:rStyle w:val="a3"/>
        </w:rPr>
        <w:tab/>
        <w:t>указанным действиям</w:t>
      </w:r>
    </w:p>
    <w:p w:rsidR="00E6324D" w:rsidRDefault="006A1C80">
      <w:pPr>
        <w:pStyle w:val="1"/>
        <w:ind w:firstLine="0"/>
        <w:jc w:val="both"/>
      </w:pPr>
      <w:r>
        <w:rPr>
          <w:rStyle w:val="a3"/>
        </w:rPr>
        <w:t>(бездействию), а равно за общее покровительство или попустительство по службе.</w:t>
      </w:r>
    </w:p>
    <w:p w:rsidR="00E6324D" w:rsidRDefault="006A1C80">
      <w:pPr>
        <w:pStyle w:val="1"/>
        <w:numPr>
          <w:ilvl w:val="0"/>
          <w:numId w:val="2"/>
        </w:numPr>
        <w:tabs>
          <w:tab w:val="left" w:pos="822"/>
        </w:tabs>
        <w:ind w:firstLine="580"/>
        <w:jc w:val="both"/>
      </w:pPr>
      <w:r>
        <w:rPr>
          <w:rStyle w:val="a3"/>
          <w:b/>
          <w:bCs/>
        </w:rPr>
        <w:t xml:space="preserve">Коммерческий подкуп </w:t>
      </w:r>
      <w:r>
        <w:rPr>
          <w:rStyle w:val="a3"/>
          <w:rFonts w:ascii="Arial" w:eastAsia="Arial" w:hAnsi="Arial" w:cs="Arial"/>
          <w:sz w:val="26"/>
          <w:szCs w:val="26"/>
        </w:rPr>
        <w:t xml:space="preserve">- </w:t>
      </w:r>
      <w:r>
        <w:rPr>
          <w:rStyle w:val="a3"/>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E6324D" w:rsidRDefault="006A1C80">
      <w:pPr>
        <w:pStyle w:val="1"/>
        <w:numPr>
          <w:ilvl w:val="0"/>
          <w:numId w:val="2"/>
        </w:numPr>
        <w:tabs>
          <w:tab w:val="left" w:pos="822"/>
          <w:tab w:val="left" w:pos="1608"/>
          <w:tab w:val="left" w:pos="3494"/>
          <w:tab w:val="left" w:pos="5712"/>
          <w:tab w:val="left" w:pos="8299"/>
          <w:tab w:val="left" w:pos="9744"/>
        </w:tabs>
        <w:ind w:firstLine="580"/>
        <w:jc w:val="both"/>
      </w:pPr>
      <w:r>
        <w:rPr>
          <w:rStyle w:val="a3"/>
          <w:b/>
          <w:bCs/>
        </w:rPr>
        <w:t xml:space="preserve">Злоупотребление полномочиями </w:t>
      </w:r>
      <w:r>
        <w:rPr>
          <w:rStyle w:val="a3"/>
          <w:rFonts w:ascii="Arial" w:eastAsia="Arial" w:hAnsi="Arial" w:cs="Arial"/>
          <w:sz w:val="26"/>
          <w:szCs w:val="26"/>
        </w:rPr>
        <w:t xml:space="preserve">- </w:t>
      </w:r>
      <w:r>
        <w:rPr>
          <w:rStyle w:val="a3"/>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w:t>
      </w:r>
      <w:r>
        <w:rPr>
          <w:rStyle w:val="a3"/>
        </w:rPr>
        <w:tab/>
        <w:t>повлекло</w:t>
      </w:r>
      <w:r>
        <w:rPr>
          <w:rStyle w:val="a3"/>
        </w:rPr>
        <w:tab/>
        <w:t>причинение</w:t>
      </w:r>
      <w:r>
        <w:rPr>
          <w:rStyle w:val="a3"/>
        </w:rPr>
        <w:tab/>
        <w:t>существенного</w:t>
      </w:r>
      <w:r>
        <w:rPr>
          <w:rStyle w:val="a3"/>
        </w:rPr>
        <w:tab/>
        <w:t>вреда</w:t>
      </w:r>
      <w:r>
        <w:rPr>
          <w:rStyle w:val="a3"/>
        </w:rPr>
        <w:tab/>
        <w:t>правам</w:t>
      </w:r>
    </w:p>
    <w:p w:rsidR="00E6324D" w:rsidRDefault="006A1C80">
      <w:pPr>
        <w:pStyle w:val="1"/>
        <w:spacing w:after="320"/>
        <w:ind w:firstLine="0"/>
        <w:jc w:val="both"/>
      </w:pPr>
      <w:r>
        <w:rPr>
          <w:rStyle w:val="a3"/>
        </w:rPr>
        <w:t>и законным интересам граждан или организаций либо охраняемым законом интересам общества или государства.</w:t>
      </w:r>
    </w:p>
    <w:p w:rsidR="00E6324D" w:rsidRDefault="006A1C80">
      <w:pPr>
        <w:pStyle w:val="11"/>
        <w:keepNext/>
        <w:keepLines/>
        <w:jc w:val="both"/>
      </w:pPr>
      <w:bookmarkStart w:id="1" w:name="bookmark2"/>
      <w:r>
        <w:rPr>
          <w:rStyle w:val="10"/>
          <w:b/>
          <w:bCs/>
        </w:rPr>
        <w:t>Руководитель муниципального учреждения (далее – руководитель учреждения) обязан:</w:t>
      </w:r>
      <w:bookmarkEnd w:id="1"/>
    </w:p>
    <w:p w:rsidR="00E6324D" w:rsidRDefault="006A1C80">
      <w:pPr>
        <w:pStyle w:val="1"/>
        <w:numPr>
          <w:ilvl w:val="0"/>
          <w:numId w:val="3"/>
        </w:numPr>
        <w:tabs>
          <w:tab w:val="left" w:pos="1038"/>
        </w:tabs>
        <w:ind w:firstLine="720"/>
        <w:jc w:val="both"/>
      </w:pPr>
      <w:r>
        <w:rPr>
          <w:rStyle w:val="a3"/>
        </w:rPr>
        <w:t>Выполнять обязанности и требования к служебному поведению, не нарушать запреты, установленные законодательством.</w:t>
      </w:r>
    </w:p>
    <w:p w:rsidR="00E6324D" w:rsidRDefault="006A1C80">
      <w:pPr>
        <w:pStyle w:val="1"/>
        <w:numPr>
          <w:ilvl w:val="0"/>
          <w:numId w:val="3"/>
        </w:numPr>
        <w:tabs>
          <w:tab w:val="left" w:pos="1033"/>
        </w:tabs>
        <w:ind w:firstLine="720"/>
        <w:jc w:val="both"/>
      </w:pPr>
      <w:r>
        <w:rPr>
          <w:rStyle w:val="a3"/>
        </w:rPr>
        <w:t>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(ежегодно, в срок до 30 апреля).</w:t>
      </w:r>
    </w:p>
    <w:p w:rsidR="00E6324D" w:rsidRDefault="006A1C80">
      <w:pPr>
        <w:pStyle w:val="1"/>
        <w:ind w:firstLine="720"/>
        <w:jc w:val="both"/>
      </w:pPr>
      <w:r>
        <w:rPr>
          <w:rStyle w:val="a3"/>
        </w:rPr>
        <w:t>В случае невозможности представления по объективным причинам сведений о доходах супруги (супруга) и (или) несовершеннолетних детей необходимо подготовить соответствующее уведомление.</w:t>
      </w:r>
    </w:p>
    <w:p w:rsidR="00E6324D" w:rsidRDefault="006A1C80">
      <w:pPr>
        <w:pStyle w:val="1"/>
        <w:numPr>
          <w:ilvl w:val="0"/>
          <w:numId w:val="3"/>
        </w:numPr>
        <w:tabs>
          <w:tab w:val="left" w:pos="1038"/>
        </w:tabs>
        <w:ind w:firstLine="720"/>
        <w:jc w:val="both"/>
      </w:pPr>
      <w:r>
        <w:rPr>
          <w:rStyle w:val="a3"/>
        </w:rPr>
        <w:t>Сообщать работодателю о личной заинтересованности при исполнении должностных обязанностей, которая приводит или может привести к конфликту интересов (незамедлительно).</w:t>
      </w:r>
    </w:p>
    <w:p w:rsidR="00E6324D" w:rsidRDefault="006A1C80">
      <w:pPr>
        <w:pStyle w:val="1"/>
        <w:numPr>
          <w:ilvl w:val="0"/>
          <w:numId w:val="3"/>
        </w:numPr>
        <w:tabs>
          <w:tab w:val="left" w:pos="1033"/>
        </w:tabs>
        <w:ind w:firstLine="720"/>
        <w:jc w:val="both"/>
      </w:pPr>
      <w:r>
        <w:rPr>
          <w:rStyle w:val="a3"/>
        </w:rPr>
        <w:t xml:space="preserve">Принимать меры по недопущению любой возможности возникновения конфликта интересов, а также по предотвращению и урегулированию конфликта </w:t>
      </w:r>
      <w:r>
        <w:rPr>
          <w:rStyle w:val="a3"/>
        </w:rPr>
        <w:lastRenderedPageBreak/>
        <w:t>интересов.</w:t>
      </w:r>
    </w:p>
    <w:p w:rsidR="00E6324D" w:rsidRDefault="006A1C80">
      <w:pPr>
        <w:pStyle w:val="1"/>
        <w:numPr>
          <w:ilvl w:val="0"/>
          <w:numId w:val="3"/>
        </w:numPr>
        <w:tabs>
          <w:tab w:val="left" w:pos="1033"/>
        </w:tabs>
        <w:ind w:firstLine="720"/>
        <w:jc w:val="both"/>
      </w:pPr>
      <w:r>
        <w:rPr>
          <w:rStyle w:val="a3"/>
        </w:rPr>
        <w:t xml:space="preserve">Сообщать о заключении трудового или гражданско-правового договора на выполнение в учреждении в течение месяца работ (оказание </w:t>
      </w:r>
      <w:proofErr w:type="gramStart"/>
      <w:r>
        <w:rPr>
          <w:rStyle w:val="a3"/>
        </w:rPr>
        <w:t>услуг)  с</w:t>
      </w:r>
      <w:proofErr w:type="gramEnd"/>
      <w:r>
        <w:rPr>
          <w:rStyle w:val="a3"/>
        </w:rPr>
        <w:t xml:space="preserve"> гражданином, замещавшим должность государственной или муниципальной службы, включенную в перечень, установленный соответствующим правовым актом, в течение 2-х лет после его увольнения с государственной (муниципальной) службы в 10-дневный срок представителю нанимателя служащего по последнему месту его службы.</w:t>
      </w:r>
    </w:p>
    <w:p w:rsidR="00E6324D" w:rsidRDefault="006A1C80">
      <w:pPr>
        <w:pStyle w:val="1"/>
        <w:spacing w:after="320"/>
        <w:ind w:firstLine="720"/>
        <w:jc w:val="both"/>
      </w:pPr>
      <w:r>
        <w:rPr>
          <w:rStyle w:val="a3"/>
        </w:rPr>
        <w:t>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Кодекса Российской Федерации об административных правонарушениях ответственность в виде административного штрафа и устанавливает ответственность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E6324D" w:rsidRDefault="006A1C80">
      <w:pPr>
        <w:pStyle w:val="1"/>
        <w:ind w:firstLine="720"/>
        <w:jc w:val="both"/>
      </w:pPr>
      <w:r>
        <w:rPr>
          <w:rStyle w:val="a3"/>
          <w:b/>
          <w:bCs/>
        </w:rPr>
        <w:t xml:space="preserve">Руководитель учреждения </w:t>
      </w:r>
      <w:r>
        <w:rPr>
          <w:rStyle w:val="a3"/>
        </w:rPr>
        <w:t xml:space="preserve">может работать по совместительству у другого работодателя </w:t>
      </w:r>
      <w:r>
        <w:rPr>
          <w:rStyle w:val="a3"/>
          <w:u w:val="single"/>
        </w:rPr>
        <w:t>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r>
        <w:rPr>
          <w:rStyle w:val="a3"/>
        </w:rPr>
        <w:t xml:space="preserve"> (статья 276 Трудового кодекса Российской Федерации).</w:t>
      </w:r>
    </w:p>
    <w:p w:rsidR="00E6324D" w:rsidRDefault="006A1C80">
      <w:pPr>
        <w:pStyle w:val="1"/>
        <w:spacing w:after="320"/>
        <w:ind w:firstLine="720"/>
        <w:jc w:val="both"/>
      </w:pPr>
      <w:r>
        <w:rPr>
          <w:rStyle w:val="a3"/>
          <w:b/>
          <w:bCs/>
        </w:rPr>
        <w:t xml:space="preserve">Руководитель учреждения </w:t>
      </w:r>
      <w:r>
        <w:rPr>
          <w:rStyle w:val="a3"/>
        </w:rPr>
        <w:t>не может входить в состав органов, осуществляющих функции надзора и контроля в данном учреждении (статья 276 Трудового кодекса Российской Федерации).</w:t>
      </w:r>
    </w:p>
    <w:p w:rsidR="00E6324D" w:rsidRDefault="006A1C80">
      <w:pPr>
        <w:pStyle w:val="11"/>
        <w:keepNext/>
        <w:keepLines/>
        <w:spacing w:after="320"/>
        <w:ind w:firstLine="0"/>
        <w:jc w:val="center"/>
      </w:pPr>
      <w:bookmarkStart w:id="2" w:name="bookmark4"/>
      <w:r>
        <w:rPr>
          <w:rStyle w:val="10"/>
          <w:b/>
          <w:bCs/>
        </w:rPr>
        <w:t>Ответственность за нарушение ограничений и запретов, неисполнение</w:t>
      </w:r>
      <w:r>
        <w:rPr>
          <w:rStyle w:val="10"/>
          <w:b/>
          <w:bCs/>
        </w:rPr>
        <w:br/>
        <w:t>обязанностей, установленных в целях противодействия коррупции</w:t>
      </w:r>
      <w:bookmarkEnd w:id="2"/>
    </w:p>
    <w:p w:rsidR="00E6324D" w:rsidRDefault="006A1C80">
      <w:pPr>
        <w:pStyle w:val="1"/>
        <w:ind w:firstLine="720"/>
        <w:jc w:val="both"/>
      </w:pPr>
      <w:r>
        <w:rPr>
          <w:rStyle w:val="a3"/>
        </w:rPr>
        <w:t>За нарушение запретов, ограничений и обязанностей, установленных в сфере противодействия коррупции, законодательством РФ предусматривается дисциплинарная ответственность.</w:t>
      </w:r>
    </w:p>
    <w:p w:rsidR="00E6324D" w:rsidRDefault="006A1C80">
      <w:pPr>
        <w:pStyle w:val="1"/>
        <w:ind w:firstLine="720"/>
        <w:jc w:val="both"/>
      </w:pPr>
      <w:r>
        <w:rPr>
          <w:rStyle w:val="a3"/>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E6324D" w:rsidRDefault="006A1C80">
      <w:pPr>
        <w:pStyle w:val="1"/>
        <w:spacing w:after="320"/>
        <w:ind w:firstLine="720"/>
        <w:jc w:val="both"/>
      </w:pPr>
      <w:r>
        <w:rPr>
          <w:rStyle w:val="a3"/>
        </w:rP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в иных предусмотренных случаях, если они дают основание для утраты доверия к работнику со стороны работодателя.</w:t>
      </w:r>
    </w:p>
    <w:p w:rsidR="00E6324D" w:rsidRDefault="006A1C80">
      <w:pPr>
        <w:pStyle w:val="1"/>
        <w:ind w:firstLine="720"/>
        <w:jc w:val="both"/>
      </w:pPr>
      <w:r>
        <w:rPr>
          <w:rStyle w:val="a3"/>
        </w:rPr>
        <w:lastRenderedPageBreak/>
        <w:t>Руководитель учреждения подлежит увольнению в связи с утратой доверия в случае:</w:t>
      </w:r>
    </w:p>
    <w:p w:rsidR="00E6324D" w:rsidRDefault="006A1C80">
      <w:pPr>
        <w:pStyle w:val="1"/>
        <w:ind w:firstLine="720"/>
        <w:jc w:val="both"/>
      </w:pPr>
      <w:r>
        <w:rPr>
          <w:rStyle w:val="a3"/>
        </w:rPr>
        <w:t>непринятия мер по предотвращению или урегулированию конфликта интересов, стороной которого он является;</w:t>
      </w:r>
    </w:p>
    <w:p w:rsidR="00E6324D" w:rsidRDefault="006A1C80">
      <w:pPr>
        <w:pStyle w:val="1"/>
        <w:ind w:firstLine="720"/>
        <w:jc w:val="both"/>
      </w:pPr>
      <w:r>
        <w:rPr>
          <w:rStyle w:val="a3"/>
        </w:rPr>
        <w:t xml:space="preserve">непредставления или представления </w:t>
      </w:r>
      <w:r w:rsidR="00515155">
        <w:rPr>
          <w:rStyle w:val="a3"/>
        </w:rPr>
        <w:t>неполных,</w:t>
      </w:r>
      <w:r>
        <w:rPr>
          <w:rStyle w:val="a3"/>
        </w:rPr>
        <w:t xml:space="preserve">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w:t>
      </w:r>
    </w:p>
    <w:p w:rsidR="00E6324D" w:rsidRDefault="006A1C80">
      <w:pPr>
        <w:pStyle w:val="1"/>
        <w:ind w:firstLine="720"/>
        <w:jc w:val="both"/>
      </w:pPr>
      <w:r>
        <w:rPr>
          <w:rStyle w:val="a3"/>
        </w:rPr>
        <w:t>Сведения о применении к работнику дисциплинарного взыскания в виде увольнения в связи с утратой доверия включаются работодателем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E6324D" w:rsidRDefault="006A1C80">
      <w:pPr>
        <w:pStyle w:val="1"/>
        <w:ind w:firstLine="720"/>
        <w:jc w:val="both"/>
      </w:pPr>
      <w:r>
        <w:rPr>
          <w:rStyle w:val="a3"/>
        </w:rPr>
        <w:t>Законодательством Российской Ф</w:t>
      </w:r>
      <w:r w:rsidR="00515155">
        <w:rPr>
          <w:rStyle w:val="a3"/>
        </w:rPr>
        <w:t>едерации</w:t>
      </w:r>
      <w:r>
        <w:rPr>
          <w:rStyle w:val="a3"/>
        </w:rPr>
        <w:t xml:space="preserve"> предусмотрена административная ответственность за правонарушения, связанные с незаконным использованием лицом своего должностного положения.</w:t>
      </w:r>
    </w:p>
    <w:p w:rsidR="00E6324D" w:rsidRDefault="006A1C80">
      <w:pPr>
        <w:pStyle w:val="1"/>
        <w:ind w:firstLine="720"/>
        <w:jc w:val="both"/>
      </w:pPr>
      <w:r>
        <w:rPr>
          <w:rStyle w:val="a3"/>
        </w:rPr>
        <w:t>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w:t>
      </w:r>
    </w:p>
    <w:p w:rsidR="00E6324D" w:rsidRDefault="006A1C80">
      <w:pPr>
        <w:pStyle w:val="1"/>
        <w:ind w:firstLine="720"/>
        <w:jc w:val="both"/>
      </w:pPr>
      <w:r>
        <w:rPr>
          <w:rStyle w:val="a3"/>
        </w:rPr>
        <w:t>статья 7.27 - мелкое хищение (в случае совершения соответствующего действия путем присвоения или растраты); статья 7.30 - нарушение порядка осуществления закупок товаров, работ, услуг для обеспечения государственных и муниципальных нужд;</w:t>
      </w:r>
    </w:p>
    <w:p w:rsidR="00E6324D" w:rsidRDefault="006A1C80">
      <w:pPr>
        <w:pStyle w:val="1"/>
        <w:ind w:firstLine="800"/>
        <w:jc w:val="both"/>
      </w:pPr>
      <w:r>
        <w:rPr>
          <w:rStyle w:val="a3"/>
        </w:rPr>
        <w:t>статья 19.28 - незаконное вознаграждение от имени юридического лица;</w:t>
      </w:r>
    </w:p>
    <w:p w:rsidR="00E6324D" w:rsidRDefault="006A1C80">
      <w:pPr>
        <w:pStyle w:val="1"/>
        <w:ind w:firstLine="720"/>
        <w:jc w:val="both"/>
      </w:pPr>
      <w:r>
        <w:rPr>
          <w:rStyle w:val="a3"/>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w:t>
      </w:r>
      <w:r w:rsidR="00515155">
        <w:rPr>
          <w:rStyle w:val="a3"/>
        </w:rPr>
        <w:t>служащего,</w:t>
      </w:r>
      <w:r>
        <w:rPr>
          <w:rStyle w:val="a3"/>
        </w:rPr>
        <w:t xml:space="preserve"> либо бывшего государственного или муниципального служащего.</w:t>
      </w:r>
    </w:p>
    <w:p w:rsidR="00E6324D" w:rsidRDefault="006A1C80">
      <w:pPr>
        <w:pStyle w:val="1"/>
        <w:spacing w:after="320"/>
        <w:ind w:firstLine="720"/>
        <w:jc w:val="both"/>
      </w:pPr>
      <w:r>
        <w:rPr>
          <w:rStyle w:val="a3"/>
        </w:rPr>
        <w:t>За совершение административных правонарушений коррупционной направленности могут устанавливаться следующие административные наказания: административный штраф, административный арест, дисквалификация.</w:t>
      </w:r>
    </w:p>
    <w:p w:rsidR="00E6324D" w:rsidRDefault="006A1C80">
      <w:pPr>
        <w:pStyle w:val="11"/>
        <w:keepNext/>
        <w:keepLines/>
        <w:jc w:val="both"/>
      </w:pPr>
      <w:bookmarkStart w:id="3" w:name="bookmark6"/>
      <w:r>
        <w:rPr>
          <w:rStyle w:val="10"/>
          <w:b/>
          <w:bCs/>
        </w:rPr>
        <w:t>Ситуации, при которых возникает личная заинтересованность у руководителя учреждения:</w:t>
      </w:r>
      <w:bookmarkEnd w:id="3"/>
    </w:p>
    <w:p w:rsidR="00E6324D" w:rsidRDefault="006A1C80">
      <w:pPr>
        <w:pStyle w:val="1"/>
        <w:ind w:firstLine="720"/>
        <w:jc w:val="both"/>
      </w:pPr>
      <w:r>
        <w:rPr>
          <w:rStyle w:val="a3"/>
        </w:rPr>
        <w:t>работа в учреждении родственников (свойственников), иных лиц, с которыми руководитель учреждения связан имущественными, корпоративными или иными близкими отношениями, рассмотрение в отношении них вопросов о назначении премий (иных стимулирующих, компенсационных выплат), наложении (снятии) дисциплинарных взысканий, назначении или освобождении от должности;</w:t>
      </w:r>
    </w:p>
    <w:p w:rsidR="00E6324D" w:rsidRDefault="006A1C80">
      <w:pPr>
        <w:pStyle w:val="1"/>
        <w:ind w:firstLine="720"/>
        <w:jc w:val="both"/>
      </w:pPr>
      <w:r>
        <w:rPr>
          <w:rStyle w:val="a3"/>
        </w:rPr>
        <w:t>заключение договоров на выполнение работ, оказание услуг с родственниками (свойственниками), иными лицами, с которыми руководитель учреждения связан имущественными, корпоративными или иными близкими отношениями;</w:t>
      </w:r>
    </w:p>
    <w:p w:rsidR="00E6324D" w:rsidRDefault="006A1C80">
      <w:pPr>
        <w:pStyle w:val="1"/>
        <w:ind w:firstLine="800"/>
        <w:jc w:val="both"/>
      </w:pPr>
      <w:r>
        <w:rPr>
          <w:rStyle w:val="a3"/>
        </w:rPr>
        <w:t>заключение трудового договора на условиях внутреннего совместительства или гражданско-правового договора на выполнение работ (оказание услуг) в учреждении, руководителем которого он является;</w:t>
      </w:r>
    </w:p>
    <w:p w:rsidR="00E6324D" w:rsidRDefault="006A1C80">
      <w:pPr>
        <w:pStyle w:val="1"/>
        <w:spacing w:after="320"/>
        <w:ind w:firstLine="720"/>
        <w:jc w:val="both"/>
      </w:pPr>
      <w:r>
        <w:rPr>
          <w:rStyle w:val="a3"/>
        </w:rPr>
        <w:t xml:space="preserve">другие ситуации, которые приведены в Обзорах практики </w:t>
      </w:r>
      <w:proofErr w:type="spellStart"/>
      <w:r>
        <w:rPr>
          <w:rStyle w:val="a3"/>
        </w:rPr>
        <w:t>правоприменения</w:t>
      </w:r>
      <w:proofErr w:type="spellEnd"/>
      <w:r>
        <w:rPr>
          <w:rStyle w:val="a3"/>
        </w:rPr>
        <w:t xml:space="preserve"> в сфере конфликта интересов, подготовленных Минтрудом России и размещенных на </w:t>
      </w:r>
      <w:r>
        <w:rPr>
          <w:rStyle w:val="a3"/>
        </w:rPr>
        <w:lastRenderedPageBreak/>
        <w:t>официальном сайте органов местного самоуправления Зуевского района Кировской области в разделе «Противодействие коррупции».</w:t>
      </w:r>
    </w:p>
    <w:p w:rsidR="00E6324D" w:rsidRDefault="006A1C80">
      <w:pPr>
        <w:pStyle w:val="1"/>
        <w:ind w:firstLine="720"/>
        <w:jc w:val="both"/>
      </w:pPr>
      <w:r>
        <w:rPr>
          <w:rStyle w:val="a3"/>
        </w:rPr>
        <w:t xml:space="preserve">Независимо от формы собственности, организации обязаны разрабатывать и принимать </w:t>
      </w:r>
      <w:r>
        <w:rPr>
          <w:rStyle w:val="a3"/>
          <w:b/>
          <w:bCs/>
        </w:rPr>
        <w:t xml:space="preserve">меры по предупреждению коррупции </w:t>
      </w:r>
      <w:r>
        <w:rPr>
          <w:rStyle w:val="a3"/>
        </w:rPr>
        <w:t>(статья 13.3 Федерального закона от 25.12.2008 № 273-ФЗ «О противодействии коррупции»).</w:t>
      </w:r>
    </w:p>
    <w:p w:rsidR="00E6324D" w:rsidRDefault="006A1C80">
      <w:pPr>
        <w:pStyle w:val="1"/>
        <w:ind w:firstLine="720"/>
        <w:jc w:val="both"/>
      </w:pPr>
      <w:r>
        <w:rPr>
          <w:rStyle w:val="a3"/>
        </w:rPr>
        <w:t>Эти меры предусматривают:</w:t>
      </w:r>
    </w:p>
    <w:p w:rsidR="00E6324D" w:rsidRDefault="006A1C80" w:rsidP="00515155">
      <w:pPr>
        <w:pStyle w:val="1"/>
        <w:numPr>
          <w:ilvl w:val="0"/>
          <w:numId w:val="4"/>
        </w:numPr>
        <w:tabs>
          <w:tab w:val="left" w:pos="851"/>
        </w:tabs>
        <w:ind w:firstLine="720"/>
        <w:jc w:val="both"/>
      </w:pPr>
      <w:r>
        <w:rPr>
          <w:rStyle w:val="a3"/>
        </w:rPr>
        <w:t>Определение подразделений или должностных лиц, ответственных за профилактику коррупционных и иных правонарушений.</w:t>
      </w:r>
    </w:p>
    <w:p w:rsidR="00E6324D" w:rsidRDefault="006A1C80" w:rsidP="00515155">
      <w:pPr>
        <w:pStyle w:val="1"/>
        <w:numPr>
          <w:ilvl w:val="0"/>
          <w:numId w:val="4"/>
        </w:numPr>
        <w:tabs>
          <w:tab w:val="left" w:pos="851"/>
        </w:tabs>
        <w:ind w:firstLine="720"/>
        <w:jc w:val="both"/>
      </w:pPr>
      <w:r>
        <w:rPr>
          <w:rStyle w:val="a3"/>
        </w:rPr>
        <w:t>Сотрудничество организации с правоохранительными органами.</w:t>
      </w:r>
    </w:p>
    <w:p w:rsidR="00E6324D" w:rsidRDefault="006A1C80" w:rsidP="00515155">
      <w:pPr>
        <w:pStyle w:val="1"/>
        <w:numPr>
          <w:ilvl w:val="0"/>
          <w:numId w:val="4"/>
        </w:numPr>
        <w:tabs>
          <w:tab w:val="left" w:pos="851"/>
        </w:tabs>
        <w:ind w:firstLine="720"/>
        <w:jc w:val="both"/>
      </w:pPr>
      <w:r>
        <w:rPr>
          <w:rStyle w:val="a3"/>
        </w:rPr>
        <w:t>Разработку и внедрение в практику стандартов и процедур, направленных на обеспечение добросовестной работы организации.</w:t>
      </w:r>
    </w:p>
    <w:p w:rsidR="00E6324D" w:rsidRDefault="006A1C80" w:rsidP="00515155">
      <w:pPr>
        <w:pStyle w:val="1"/>
        <w:numPr>
          <w:ilvl w:val="0"/>
          <w:numId w:val="4"/>
        </w:numPr>
        <w:tabs>
          <w:tab w:val="left" w:pos="851"/>
        </w:tabs>
        <w:ind w:firstLine="720"/>
        <w:jc w:val="both"/>
      </w:pPr>
      <w:r>
        <w:rPr>
          <w:rStyle w:val="a3"/>
        </w:rPr>
        <w:t>Принятие кодекса этики и служебного поведения работников организации.</w:t>
      </w:r>
    </w:p>
    <w:p w:rsidR="00E6324D" w:rsidRDefault="006A1C80" w:rsidP="00515155">
      <w:pPr>
        <w:pStyle w:val="1"/>
        <w:numPr>
          <w:ilvl w:val="0"/>
          <w:numId w:val="4"/>
        </w:numPr>
        <w:tabs>
          <w:tab w:val="left" w:pos="851"/>
        </w:tabs>
        <w:ind w:firstLine="720"/>
        <w:jc w:val="both"/>
      </w:pPr>
      <w:r>
        <w:rPr>
          <w:rStyle w:val="a3"/>
        </w:rPr>
        <w:t>Предотвращение и урегулирование конфликта интересов.</w:t>
      </w:r>
    </w:p>
    <w:p w:rsidR="00E6324D" w:rsidRDefault="006A1C80" w:rsidP="00515155">
      <w:pPr>
        <w:pStyle w:val="1"/>
        <w:numPr>
          <w:ilvl w:val="0"/>
          <w:numId w:val="4"/>
        </w:numPr>
        <w:tabs>
          <w:tab w:val="left" w:pos="851"/>
        </w:tabs>
        <w:ind w:firstLine="720"/>
        <w:jc w:val="both"/>
      </w:pPr>
      <w:r>
        <w:rPr>
          <w:rStyle w:val="a3"/>
        </w:rPr>
        <w:t>Недопущение составления неофициальной отчетности и использования поддельных документов.</w:t>
      </w:r>
    </w:p>
    <w:p w:rsidR="00E6324D" w:rsidRDefault="006A1C80" w:rsidP="00515155">
      <w:pPr>
        <w:pStyle w:val="1"/>
        <w:numPr>
          <w:ilvl w:val="0"/>
          <w:numId w:val="4"/>
        </w:numPr>
        <w:tabs>
          <w:tab w:val="left" w:pos="851"/>
        </w:tabs>
        <w:spacing w:after="320"/>
        <w:ind w:firstLine="720"/>
        <w:jc w:val="both"/>
      </w:pPr>
      <w:r>
        <w:rPr>
          <w:rStyle w:val="a3"/>
        </w:rPr>
        <w:t>Проведение оценки коррупционных рисков, разработку и принятие мер по их минимизации.</w:t>
      </w:r>
    </w:p>
    <w:p w:rsidR="00E6324D" w:rsidRDefault="006A1C80">
      <w:pPr>
        <w:pStyle w:val="1"/>
        <w:ind w:firstLine="720"/>
        <w:jc w:val="both"/>
      </w:pPr>
      <w:r>
        <w:rPr>
          <w:rStyle w:val="a3"/>
        </w:rPr>
        <w:t xml:space="preserve">Для выполнения мер по предупреждению коррупции в государственном (муниципальном) учреждении </w:t>
      </w:r>
      <w:r>
        <w:rPr>
          <w:rStyle w:val="a3"/>
          <w:b/>
          <w:bCs/>
        </w:rPr>
        <w:t>необходимо обеспечить</w:t>
      </w:r>
      <w:r>
        <w:rPr>
          <w:rStyle w:val="a3"/>
        </w:rPr>
        <w:t>:</w:t>
      </w:r>
    </w:p>
    <w:p w:rsidR="00E6324D" w:rsidRDefault="006A1C80">
      <w:pPr>
        <w:pStyle w:val="1"/>
        <w:numPr>
          <w:ilvl w:val="0"/>
          <w:numId w:val="5"/>
        </w:numPr>
        <w:tabs>
          <w:tab w:val="left" w:pos="1074"/>
        </w:tabs>
        <w:ind w:firstLine="720"/>
        <w:jc w:val="both"/>
      </w:pPr>
      <w:r>
        <w:rPr>
          <w:rStyle w:val="a3"/>
        </w:rPr>
        <w:t>Ознакомление работников учреждения под подпись с нормативными правовыми и локальными актами в сфере противодействия коррупции.</w:t>
      </w:r>
    </w:p>
    <w:p w:rsidR="00E6324D" w:rsidRDefault="006A1C80">
      <w:pPr>
        <w:pStyle w:val="1"/>
        <w:numPr>
          <w:ilvl w:val="0"/>
          <w:numId w:val="5"/>
        </w:numPr>
        <w:tabs>
          <w:tab w:val="left" w:pos="1074"/>
        </w:tabs>
        <w:ind w:firstLine="720"/>
        <w:jc w:val="both"/>
      </w:pPr>
      <w:r>
        <w:rPr>
          <w:rStyle w:val="a3"/>
        </w:rPr>
        <w:t>Поддержание в актуальном состоянии локальных правовых актов по вопросам противодействия коррупции.</w:t>
      </w:r>
    </w:p>
    <w:p w:rsidR="00E6324D" w:rsidRDefault="006A1C80">
      <w:pPr>
        <w:pStyle w:val="1"/>
        <w:numPr>
          <w:ilvl w:val="0"/>
          <w:numId w:val="5"/>
        </w:numPr>
        <w:tabs>
          <w:tab w:val="left" w:pos="1074"/>
        </w:tabs>
        <w:ind w:firstLine="720"/>
        <w:jc w:val="both"/>
      </w:pPr>
      <w:r>
        <w:rPr>
          <w:rStyle w:val="a3"/>
        </w:rPr>
        <w:t>Подготовку отчетов об исполнении плана мероприятий по противодействию коррупции (не реже 1 раза в полугодие).</w:t>
      </w:r>
    </w:p>
    <w:p w:rsidR="00E6324D" w:rsidRDefault="006A1C80">
      <w:pPr>
        <w:pStyle w:val="1"/>
        <w:numPr>
          <w:ilvl w:val="0"/>
          <w:numId w:val="5"/>
        </w:numPr>
        <w:tabs>
          <w:tab w:val="left" w:pos="1074"/>
        </w:tabs>
        <w:ind w:firstLine="720"/>
        <w:jc w:val="both"/>
      </w:pPr>
      <w:r>
        <w:rPr>
          <w:rStyle w:val="a3"/>
        </w:rPr>
        <w:t>Размещение на сайте учреждения (при наличии) локальных актов в сфере противодействия коррупции, информации о деятельности в сфере противодействия коррупции.</w:t>
      </w:r>
    </w:p>
    <w:p w:rsidR="00E6324D" w:rsidRDefault="006A1C80">
      <w:pPr>
        <w:pStyle w:val="1"/>
        <w:numPr>
          <w:ilvl w:val="0"/>
          <w:numId w:val="5"/>
        </w:numPr>
        <w:tabs>
          <w:tab w:val="left" w:pos="1079"/>
        </w:tabs>
        <w:ind w:firstLine="720"/>
        <w:jc w:val="both"/>
      </w:pPr>
      <w:r>
        <w:rPr>
          <w:rStyle w:val="a3"/>
        </w:rPr>
        <w:t>Проведение обучающих мероприятий с работниками учреждения по вопросам противодействия коррупции в виде: семинаров, тестирований и т.д. (не реже 1 раза в год).</w:t>
      </w:r>
    </w:p>
    <w:p w:rsidR="00E6324D" w:rsidRDefault="006A1C80">
      <w:pPr>
        <w:pStyle w:val="1"/>
        <w:numPr>
          <w:ilvl w:val="0"/>
          <w:numId w:val="5"/>
        </w:numPr>
        <w:tabs>
          <w:tab w:val="left" w:pos="1074"/>
        </w:tabs>
        <w:ind w:firstLine="720"/>
        <w:jc w:val="both"/>
      </w:pPr>
      <w:r>
        <w:rPr>
          <w:rStyle w:val="a3"/>
        </w:rPr>
        <w:t>Оформление информационного стенда в здании учреждения с размещением материалов антикоррупционной направленности.</w:t>
      </w:r>
    </w:p>
    <w:p w:rsidR="00E6324D" w:rsidRDefault="006A1C80">
      <w:pPr>
        <w:pStyle w:val="1"/>
        <w:numPr>
          <w:ilvl w:val="0"/>
          <w:numId w:val="5"/>
        </w:numPr>
        <w:tabs>
          <w:tab w:val="left" w:pos="1074"/>
        </w:tabs>
        <w:ind w:firstLine="720"/>
        <w:jc w:val="both"/>
      </w:pPr>
      <w:r>
        <w:rPr>
          <w:rStyle w:val="a3"/>
        </w:rPr>
        <w:t>Повышение квалификации лиц, ответственных в учреждении за профилактику коррупционных и иных правонарушений, по дополнительным профессиональным программам в сфере противодействия коррупции.</w:t>
      </w:r>
    </w:p>
    <w:p w:rsidR="00E6324D" w:rsidRDefault="006A1C80">
      <w:pPr>
        <w:pStyle w:val="1"/>
        <w:numPr>
          <w:ilvl w:val="0"/>
          <w:numId w:val="5"/>
        </w:numPr>
        <w:tabs>
          <w:tab w:val="left" w:pos="1074"/>
        </w:tabs>
        <w:ind w:firstLine="720"/>
        <w:jc w:val="both"/>
      </w:pPr>
      <w:r>
        <w:rPr>
          <w:rStyle w:val="a3"/>
        </w:rPr>
        <w:t>Проведение беседы (антикоррупционного инструктажа) со всеми лицами, вновь поступающими на работу в учреждение.</w:t>
      </w:r>
    </w:p>
    <w:p w:rsidR="00E6324D" w:rsidRDefault="006A1C80">
      <w:pPr>
        <w:pStyle w:val="1"/>
        <w:numPr>
          <w:ilvl w:val="0"/>
          <w:numId w:val="5"/>
        </w:numPr>
        <w:tabs>
          <w:tab w:val="left" w:pos="1079"/>
        </w:tabs>
        <w:spacing w:after="160"/>
        <w:ind w:firstLine="720"/>
        <w:jc w:val="both"/>
      </w:pPr>
      <w:r>
        <w:rPr>
          <w:rStyle w:val="a3"/>
        </w:rPr>
        <w:t>Проведение мероприятий, направленных на выявление личной заинтересованности работников при осуществлении закупок (в том числе, предусмотренных Методическими рекомендациями Минтруда России):</w:t>
      </w:r>
    </w:p>
    <w:p w:rsidR="00E6324D" w:rsidRDefault="006A1C80">
      <w:pPr>
        <w:pStyle w:val="1"/>
        <w:ind w:firstLine="720"/>
        <w:jc w:val="both"/>
      </w:pPr>
      <w:r>
        <w:rPr>
          <w:rStyle w:val="a3"/>
        </w:rPr>
        <w:t>проведение совещаний с работниками, участвующими в осуществлении закупок, на антикоррупционные темы;</w:t>
      </w:r>
    </w:p>
    <w:p w:rsidR="00E6324D" w:rsidRDefault="006A1C80">
      <w:pPr>
        <w:pStyle w:val="1"/>
        <w:ind w:firstLine="720"/>
        <w:jc w:val="both"/>
      </w:pPr>
      <w:r>
        <w:rPr>
          <w:rStyle w:val="a3"/>
        </w:rPr>
        <w:lastRenderedPageBreak/>
        <w:t>представление работниками, участвующими в осуществлении закупок, деклараций о возможной личной заинтересованности;</w:t>
      </w:r>
    </w:p>
    <w:p w:rsidR="00E6324D" w:rsidRDefault="006A1C80">
      <w:pPr>
        <w:pStyle w:val="1"/>
        <w:ind w:firstLine="720"/>
        <w:jc w:val="both"/>
      </w:pPr>
      <w:r>
        <w:rPr>
          <w:rStyle w:val="a3"/>
        </w:rPr>
        <w:t>составление профилей работников, участвующих в закупочной деятельности;</w:t>
      </w:r>
    </w:p>
    <w:p w:rsidR="00E6324D" w:rsidRDefault="006A1C80">
      <w:pPr>
        <w:pStyle w:val="1"/>
        <w:ind w:firstLine="720"/>
        <w:jc w:val="both"/>
      </w:pPr>
      <w:r>
        <w:rPr>
          <w:rStyle w:val="a3"/>
        </w:rPr>
        <w:t>утверждение реестра (карты) коррупционных рисков, возникающих при осуществлении закупок, плана мер по их минимизации.</w:t>
      </w:r>
    </w:p>
    <w:p w:rsidR="00E6324D" w:rsidRDefault="006A1C80">
      <w:pPr>
        <w:pStyle w:val="1"/>
        <w:numPr>
          <w:ilvl w:val="0"/>
          <w:numId w:val="5"/>
        </w:numPr>
        <w:tabs>
          <w:tab w:val="left" w:pos="1378"/>
        </w:tabs>
        <w:spacing w:after="320"/>
        <w:ind w:firstLine="720"/>
        <w:jc w:val="both"/>
      </w:pPr>
      <w:r>
        <w:rPr>
          <w:rStyle w:val="a3"/>
        </w:rPr>
        <w:t>Включение в трудовой договор и должностную инструкцию лиц, ответственных в учреждении за профилактику коррупционных и иных правонарушений, соответствующих обязанностей по проведению мероприятий в сфере противодействия коррупции в учреждении (указать конкретные обязанности).</w:t>
      </w:r>
      <w:bookmarkStart w:id="4" w:name="_GoBack"/>
      <w:bookmarkEnd w:id="4"/>
    </w:p>
    <w:sectPr w:rsidR="00E6324D">
      <w:headerReference w:type="default" r:id="rId9"/>
      <w:headerReference w:type="first" r:id="rId10"/>
      <w:pgSz w:w="11900" w:h="16840"/>
      <w:pgMar w:top="1158" w:right="557" w:bottom="1100" w:left="673"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6C7" w:rsidRDefault="00AC16C7">
      <w:r>
        <w:separator/>
      </w:r>
    </w:p>
  </w:endnote>
  <w:endnote w:type="continuationSeparator" w:id="0">
    <w:p w:rsidR="00AC16C7" w:rsidRDefault="00AC1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6C7" w:rsidRDefault="00AC16C7"/>
  </w:footnote>
  <w:footnote w:type="continuationSeparator" w:id="0">
    <w:p w:rsidR="00AC16C7" w:rsidRDefault="00AC16C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24D" w:rsidRDefault="006A1C80">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3787775</wp:posOffset>
              </wp:positionH>
              <wp:positionV relativeFrom="page">
                <wp:posOffset>476250</wp:posOffset>
              </wp:positionV>
              <wp:extent cx="54610" cy="88265"/>
              <wp:effectExtent l="0" t="0" r="0" b="0"/>
              <wp:wrapNone/>
              <wp:docPr id="6" name="Shape 6"/>
              <wp:cNvGraphicFramePr/>
              <a:graphic xmlns:a="http://schemas.openxmlformats.org/drawingml/2006/main">
                <a:graphicData uri="http://schemas.microsoft.com/office/word/2010/wordprocessingShape">
                  <wps:wsp>
                    <wps:cNvSpPr txBox="1"/>
                    <wps:spPr>
                      <a:xfrm>
                        <a:off x="0" y="0"/>
                        <a:ext cx="54610" cy="88265"/>
                      </a:xfrm>
                      <a:prstGeom prst="rect">
                        <a:avLst/>
                      </a:prstGeom>
                      <a:noFill/>
                    </wps:spPr>
                    <wps:txbx>
                      <w:txbxContent>
                        <w:p w:rsidR="00E6324D" w:rsidRDefault="006A1C80">
                          <w:pPr>
                            <w:pStyle w:val="22"/>
                          </w:pPr>
                          <w:r>
                            <w:fldChar w:fldCharType="begin"/>
                          </w:r>
                          <w:r>
                            <w:instrText xml:space="preserve"> PAGE \* MERGEFORMAT </w:instrText>
                          </w:r>
                          <w:r>
                            <w:fldChar w:fldCharType="separate"/>
                          </w:r>
                          <w:r w:rsidR="00515155" w:rsidRPr="00515155">
                            <w:rPr>
                              <w:rStyle w:val="21"/>
                              <w:noProof/>
                            </w:rPr>
                            <w:t>2</w:t>
                          </w:r>
                          <w:r>
                            <w:rPr>
                              <w:rStyle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 o:spid="_x0000_s1027" type="#_x0000_t202" style="position:absolute;margin-left:298.25pt;margin-top:37.5pt;width:4.3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" filled="f" stroked="f">
              <v:textbox style="mso-fit-shape-to-text:t" inset="0,0,0,0">
                <w:txbxContent>
                  <w:p w:rsidR="00E6324D" w:rsidRDefault="006A1C80">
                    <w:pPr>
                      <w:pStyle w:val="22"/>
                    </w:pPr>
                    <w:r>
                      <w:fldChar w:fldCharType="begin"/>
                    </w:r>
                    <w:r>
                      <w:instrText xml:space="preserve"> PAGE \* MERGEFORMAT </w:instrText>
                    </w:r>
                    <w:r>
                      <w:fldChar w:fldCharType="separate"/>
                    </w:r>
                    <w:r w:rsidR="00515155" w:rsidRPr="00515155">
                      <w:rPr>
                        <w:rStyle w:val="21"/>
                        <w:noProof/>
                      </w:rPr>
                      <w:t>2</w:t>
                    </w:r>
                    <w:r>
                      <w:rPr>
                        <w:rStyle w:val="21"/>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24D" w:rsidRDefault="00E6324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1502"/>
    <w:multiLevelType w:val="multilevel"/>
    <w:tmpl w:val="525E5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6E0D73"/>
    <w:multiLevelType w:val="multilevel"/>
    <w:tmpl w:val="382A0C3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53468A"/>
    <w:multiLevelType w:val="multilevel"/>
    <w:tmpl w:val="A6AA3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024D53"/>
    <w:multiLevelType w:val="multilevel"/>
    <w:tmpl w:val="377884E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E40747"/>
    <w:multiLevelType w:val="multilevel"/>
    <w:tmpl w:val="C3C0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A86CB6"/>
    <w:multiLevelType w:val="multilevel"/>
    <w:tmpl w:val="83B8A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4D"/>
    <w:rsid w:val="00515155"/>
    <w:rsid w:val="006A1C80"/>
    <w:rsid w:val="00AC16C7"/>
    <w:rsid w:val="00E6324D"/>
    <w:rsid w:val="00EA3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B52D2"/>
  <w15:docId w15:val="{B7A8EC54-316A-4DD2-A9ED-F05A54A5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lang w:val="en-US" w:eastAsia="en-US"/>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7960"/>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pPr>
      <w:jc w:val="center"/>
    </w:pPr>
    <w:rPr>
      <w:rFonts w:ascii="Times New Roman" w:eastAsia="Times New Roman" w:hAnsi="Times New Roman" w:cs="Times New Roman"/>
    </w:rPr>
  </w:style>
  <w:style w:type="paragraph" w:customStyle="1" w:styleId="11">
    <w:name w:val="Заголовок №1"/>
    <w:basedOn w:val="a"/>
    <w:link w:val="10"/>
    <w:pPr>
      <w:ind w:firstLine="720"/>
      <w:outlineLvl w:val="0"/>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2097</Words>
  <Characters>11956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Жданова Елена Васильевна</dc:creator>
  <cp:keywords/>
  <cp:lastModifiedBy>PG KAB17</cp:lastModifiedBy>
  <cp:revision>4</cp:revision>
  <dcterms:created xsi:type="dcterms:W3CDTF">2025-09-23T05:57:00Z</dcterms:created>
  <dcterms:modified xsi:type="dcterms:W3CDTF">2025-09-23T06:02:00Z</dcterms:modified>
</cp:coreProperties>
</file>